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DC" w:rsidRPr="00621143" w:rsidRDefault="00621143" w:rsidP="00621143">
      <w:pPr>
        <w:jc w:val="center"/>
        <w:rPr>
          <w:rFonts w:asciiTheme="majorEastAsia" w:eastAsiaTheme="majorEastAsia" w:hAnsiTheme="majorEastAsia" w:hint="eastAsia"/>
          <w:sz w:val="36"/>
          <w:szCs w:val="36"/>
        </w:rPr>
      </w:pPr>
      <w:r w:rsidRPr="00621143">
        <w:rPr>
          <w:rFonts w:asciiTheme="majorEastAsia" w:eastAsiaTheme="majorEastAsia" w:hAnsiTheme="majorEastAsia" w:hint="eastAsia"/>
          <w:sz w:val="36"/>
          <w:szCs w:val="36"/>
        </w:rPr>
        <w:t>中国共产党章程</w:t>
      </w:r>
    </w:p>
    <w:p w:rsidR="00621143" w:rsidRDefault="00621143" w:rsidP="00621143">
      <w:pPr>
        <w:jc w:val="center"/>
        <w:rPr>
          <w:rFonts w:asciiTheme="majorEastAsia" w:eastAsiaTheme="majorEastAsia" w:hAnsiTheme="majorEastAsia" w:hint="eastAsia"/>
          <w:sz w:val="24"/>
          <w:szCs w:val="24"/>
        </w:rPr>
      </w:pPr>
      <w:r w:rsidRPr="005216C7">
        <w:rPr>
          <w:rFonts w:asciiTheme="majorEastAsia" w:eastAsiaTheme="majorEastAsia" w:hAnsiTheme="majorEastAsia" w:hint="eastAsia"/>
          <w:sz w:val="24"/>
          <w:szCs w:val="24"/>
        </w:rPr>
        <w:t>（中国共产党第十九次全国代表大会部分修改，2017年10月24日通过）</w:t>
      </w:r>
    </w:p>
    <w:p w:rsidR="005216C7" w:rsidRPr="005216C7" w:rsidRDefault="005216C7" w:rsidP="00621143">
      <w:pPr>
        <w:jc w:val="center"/>
        <w:rPr>
          <w:rFonts w:asciiTheme="majorEastAsia" w:eastAsiaTheme="majorEastAsia" w:hAnsiTheme="majorEastAsia" w:hint="eastAsia"/>
          <w:sz w:val="24"/>
          <w:szCs w:val="24"/>
        </w:rPr>
      </w:pP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b/>
          <w:bCs/>
          <w:color w:val="333333"/>
          <w:kern w:val="0"/>
          <w:sz w:val="30"/>
          <w:szCs w:val="30"/>
        </w:rPr>
      </w:pPr>
      <w:bookmarkStart w:id="0" w:name="zonggang"/>
      <w:r w:rsidRPr="00621143">
        <w:rPr>
          <w:rFonts w:ascii="仿宋" w:eastAsia="仿宋" w:hAnsi="仿宋" w:cs="宋体" w:hint="eastAsia"/>
          <w:b/>
          <w:bCs/>
          <w:color w:val="333333"/>
          <w:kern w:val="0"/>
          <w:sz w:val="30"/>
          <w:szCs w:val="30"/>
        </w:rPr>
        <w:t>总 纲</w:t>
      </w:r>
      <w:bookmarkEnd w:id="0"/>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宋体" w:eastAsia="宋体" w:hAnsi="宋体" w:cs="宋体" w:hint="eastAsia"/>
          <w:color w:val="333333"/>
          <w:kern w:val="0"/>
          <w:szCs w:val="21"/>
        </w:rPr>
        <w:t xml:space="preserve">　　</w:t>
      </w:r>
      <w:r w:rsidRPr="00621143">
        <w:rPr>
          <w:rFonts w:ascii="仿宋" w:eastAsia="仿宋" w:hAnsi="仿宋" w:cs="宋体" w:hint="eastAsia"/>
          <w:color w:val="333333"/>
          <w:kern w:val="0"/>
          <w:sz w:val="30"/>
          <w:szCs w:val="30"/>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21143">
        <w:rPr>
          <w:rFonts w:ascii="仿宋" w:eastAsia="仿宋" w:hAnsi="仿宋" w:cs="宋体" w:hint="eastAsia"/>
          <w:color w:val="333333"/>
          <w:kern w:val="0"/>
          <w:sz w:val="30"/>
          <w:szCs w:val="30"/>
        </w:rPr>
        <w:t>最</w:t>
      </w:r>
      <w:proofErr w:type="gramEnd"/>
      <w:r w:rsidRPr="00621143">
        <w:rPr>
          <w:rFonts w:ascii="仿宋" w:eastAsia="仿宋" w:hAnsi="仿宋" w:cs="宋体" w:hint="eastAsia"/>
          <w:color w:val="333333"/>
          <w:kern w:val="0"/>
          <w:sz w:val="30"/>
          <w:szCs w:val="30"/>
        </w:rPr>
        <w:t>广大人民的根本利益。党的最高理想和最终目标是实现共产主义。</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中国共产党以马克思列宁主义、毛泽东思想、邓小平理论、“三个代表”重要思想、科学发展观、习近平新时代中国特色社会主义思想作为自己的行动指南。</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w:t>
      </w:r>
      <w:r w:rsidRPr="00621143">
        <w:rPr>
          <w:rFonts w:ascii="仿宋" w:eastAsia="仿宋" w:hAnsi="仿宋" w:cs="宋体" w:hint="eastAsia"/>
          <w:color w:val="333333"/>
          <w:kern w:val="0"/>
          <w:sz w:val="30"/>
          <w:szCs w:val="30"/>
        </w:rPr>
        <w:lastRenderedPageBreak/>
        <w:t>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w:t>
      </w:r>
      <w:r w:rsidRPr="00621143">
        <w:rPr>
          <w:rFonts w:ascii="仿宋" w:eastAsia="仿宋" w:hAnsi="仿宋" w:cs="宋体" w:hint="eastAsia"/>
          <w:color w:val="333333"/>
          <w:kern w:val="0"/>
          <w:sz w:val="30"/>
          <w:szCs w:val="30"/>
        </w:rPr>
        <w:lastRenderedPageBreak/>
        <w:t>自我完善和发展的强大理论武器，是中国共产党集体智慧的结晶，是党必须长期坚持的指导思想。始终做到“三个代表”，是我们党的立党之本、执政之基、力量之源。</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w:t>
      </w:r>
      <w:r w:rsidRPr="00621143">
        <w:rPr>
          <w:rFonts w:ascii="仿宋" w:eastAsia="仿宋" w:hAnsi="仿宋" w:cs="宋体" w:hint="eastAsia"/>
          <w:color w:val="333333"/>
          <w:kern w:val="0"/>
          <w:sz w:val="30"/>
          <w:szCs w:val="30"/>
        </w:rPr>
        <w:lastRenderedPageBreak/>
        <w:t>想指导下，中国共产党领导全国各族人民，统揽伟大斗争、伟大工程、伟大事业、伟大梦想，推动中国特色社会主义进入了新时代。</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w:t>
      </w:r>
      <w:r w:rsidRPr="00621143">
        <w:rPr>
          <w:rFonts w:ascii="仿宋" w:eastAsia="仿宋" w:hAnsi="仿宋" w:cs="宋体" w:hint="eastAsia"/>
          <w:color w:val="333333"/>
          <w:kern w:val="0"/>
          <w:sz w:val="30"/>
          <w:szCs w:val="30"/>
        </w:rPr>
        <w:lastRenderedPageBreak/>
        <w:t>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中国共产党在社会主义初级阶段的基本路线是：领导和团结全国各族人民，以经济建设为中心，坚持四项基本原则，坚持改</w:t>
      </w:r>
      <w:r w:rsidRPr="00621143">
        <w:rPr>
          <w:rFonts w:ascii="仿宋" w:eastAsia="仿宋" w:hAnsi="仿宋" w:cs="宋体" w:hint="eastAsia"/>
          <w:color w:val="333333"/>
          <w:kern w:val="0"/>
          <w:sz w:val="30"/>
          <w:szCs w:val="30"/>
        </w:rPr>
        <w:lastRenderedPageBreak/>
        <w:t>革开放，自力更生，艰苦创业，为把我国建设成为富强民主文明和谐美丽的社会主义现代化强国而奋斗。</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621143">
        <w:rPr>
          <w:rFonts w:ascii="仿宋" w:eastAsia="仿宋" w:hAnsi="仿宋" w:cs="宋体" w:hint="eastAsia"/>
          <w:color w:val="333333"/>
          <w:kern w:val="0"/>
          <w:sz w:val="30"/>
          <w:szCs w:val="30"/>
        </w:rPr>
        <w:t>践行</w:t>
      </w:r>
      <w:proofErr w:type="gramEnd"/>
      <w:r w:rsidRPr="00621143">
        <w:rPr>
          <w:rFonts w:ascii="仿宋" w:eastAsia="仿宋" w:hAnsi="仿宋" w:cs="宋体" w:hint="eastAsia"/>
          <w:color w:val="333333"/>
          <w:kern w:val="0"/>
          <w:sz w:val="30"/>
          <w:szCs w:val="30"/>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w:t>
      </w:r>
      <w:r w:rsidRPr="00621143">
        <w:rPr>
          <w:rFonts w:ascii="仿宋" w:eastAsia="仿宋" w:hAnsi="仿宋" w:cs="宋体" w:hint="eastAsia"/>
          <w:color w:val="333333"/>
          <w:kern w:val="0"/>
          <w:sz w:val="30"/>
          <w:szCs w:val="30"/>
        </w:rPr>
        <w:lastRenderedPageBreak/>
        <w:t>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中国共产党维护和发展平等团结互助和谐的社会主义民族关系，积极培养、选拔少数民族干部，帮助少数民族和民族地区发展经济、文化和社会事业，铸牢中华民族共同体意识，实现各</w:t>
      </w:r>
      <w:r w:rsidRPr="00621143">
        <w:rPr>
          <w:rFonts w:ascii="仿宋" w:eastAsia="仿宋" w:hAnsi="仿宋" w:cs="宋体" w:hint="eastAsia"/>
          <w:color w:val="333333"/>
          <w:kern w:val="0"/>
          <w:sz w:val="30"/>
          <w:szCs w:val="30"/>
        </w:rPr>
        <w:lastRenderedPageBreak/>
        <w:t>民族共同团结奋斗、共同繁荣发展。全面贯彻党的宗教工作基本方针，团结信教群众为经济社会发展作贡献。</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621143">
        <w:rPr>
          <w:rFonts w:ascii="仿宋" w:eastAsia="仿宋" w:hAnsi="仿宋" w:cs="宋体" w:hint="eastAsia"/>
          <w:color w:val="333333"/>
          <w:kern w:val="0"/>
          <w:sz w:val="30"/>
          <w:szCs w:val="30"/>
        </w:rPr>
        <w:t>选拔党</w:t>
      </w:r>
      <w:proofErr w:type="gramEnd"/>
      <w:r w:rsidRPr="00621143">
        <w:rPr>
          <w:rFonts w:ascii="仿宋" w:eastAsia="仿宋" w:hAnsi="仿宋" w:cs="宋体" w:hint="eastAsia"/>
          <w:color w:val="333333"/>
          <w:kern w:val="0"/>
          <w:sz w:val="30"/>
          <w:szCs w:val="30"/>
        </w:rPr>
        <w:t>和人民</w:t>
      </w:r>
      <w:r w:rsidRPr="00621143">
        <w:rPr>
          <w:rFonts w:ascii="仿宋" w:eastAsia="仿宋" w:hAnsi="仿宋" w:cs="宋体" w:hint="eastAsia"/>
          <w:color w:val="333333"/>
          <w:kern w:val="0"/>
          <w:sz w:val="30"/>
          <w:szCs w:val="30"/>
        </w:rPr>
        <w:lastRenderedPageBreak/>
        <w:t>需要的好干部，培养和造就千百万社会主义事业接班人，从组织上保证党的基本理论、基本路线、基本方略的贯彻落实。</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第三，坚持全心全意为人民服务。党除了工人阶级和</w:t>
      </w:r>
      <w:proofErr w:type="gramStart"/>
      <w:r w:rsidRPr="00621143">
        <w:rPr>
          <w:rFonts w:ascii="仿宋" w:eastAsia="仿宋" w:hAnsi="仿宋" w:cs="宋体" w:hint="eastAsia"/>
          <w:color w:val="333333"/>
          <w:kern w:val="0"/>
          <w:sz w:val="30"/>
          <w:szCs w:val="30"/>
        </w:rPr>
        <w:t>最</w:t>
      </w:r>
      <w:proofErr w:type="gramEnd"/>
      <w:r w:rsidRPr="00621143">
        <w:rPr>
          <w:rFonts w:ascii="仿宋" w:eastAsia="仿宋" w:hAnsi="仿宋" w:cs="宋体" w:hint="eastAsia"/>
          <w:color w:val="333333"/>
          <w:kern w:val="0"/>
          <w:sz w:val="30"/>
          <w:szCs w:val="30"/>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w:t>
      </w:r>
      <w:r w:rsidRPr="00621143">
        <w:rPr>
          <w:rFonts w:ascii="仿宋" w:eastAsia="仿宋" w:hAnsi="仿宋" w:cs="宋体" w:hint="eastAsia"/>
          <w:color w:val="333333"/>
          <w:kern w:val="0"/>
          <w:sz w:val="30"/>
          <w:szCs w:val="30"/>
        </w:rPr>
        <w:lastRenderedPageBreak/>
        <w:t>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第五，坚持从</w:t>
      </w:r>
      <w:proofErr w:type="gramStart"/>
      <w:r w:rsidRPr="00621143">
        <w:rPr>
          <w:rFonts w:ascii="仿宋" w:eastAsia="仿宋" w:hAnsi="仿宋" w:cs="宋体" w:hint="eastAsia"/>
          <w:color w:val="333333"/>
          <w:kern w:val="0"/>
          <w:sz w:val="30"/>
          <w:szCs w:val="30"/>
        </w:rPr>
        <w:t>严管党</w:t>
      </w:r>
      <w:proofErr w:type="gramEnd"/>
      <w:r w:rsidRPr="00621143">
        <w:rPr>
          <w:rFonts w:ascii="仿宋" w:eastAsia="仿宋" w:hAnsi="仿宋" w:cs="宋体" w:hint="eastAsia"/>
          <w:color w:val="333333"/>
          <w:kern w:val="0"/>
          <w:sz w:val="30"/>
          <w:szCs w:val="30"/>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中国共产党的领导是中国特色社会主义</w:t>
      </w:r>
      <w:proofErr w:type="gramStart"/>
      <w:r w:rsidRPr="00621143">
        <w:rPr>
          <w:rFonts w:ascii="仿宋" w:eastAsia="仿宋" w:hAnsi="仿宋" w:cs="宋体" w:hint="eastAsia"/>
          <w:color w:val="333333"/>
          <w:kern w:val="0"/>
          <w:sz w:val="30"/>
          <w:szCs w:val="30"/>
        </w:rPr>
        <w:t>最</w:t>
      </w:r>
      <w:proofErr w:type="gramEnd"/>
      <w:r w:rsidRPr="00621143">
        <w:rPr>
          <w:rFonts w:ascii="仿宋" w:eastAsia="仿宋" w:hAnsi="仿宋" w:cs="宋体" w:hint="eastAsia"/>
          <w:color w:val="333333"/>
          <w:kern w:val="0"/>
          <w:sz w:val="30"/>
          <w:szCs w:val="30"/>
        </w:rPr>
        <w:t>本质的特征，是中国特色社会主义制度的最大优势。党政军民学，东西南北中，党</w:t>
      </w:r>
      <w:r w:rsidRPr="00621143">
        <w:rPr>
          <w:rFonts w:ascii="仿宋" w:eastAsia="仿宋" w:hAnsi="仿宋" w:cs="宋体" w:hint="eastAsia"/>
          <w:color w:val="333333"/>
          <w:kern w:val="0"/>
          <w:sz w:val="30"/>
          <w:szCs w:val="30"/>
        </w:rPr>
        <w:lastRenderedPageBreak/>
        <w:t>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1" w:name="diyizhang"/>
      <w:r w:rsidRPr="00621143">
        <w:rPr>
          <w:rFonts w:ascii="仿宋" w:eastAsia="仿宋" w:hAnsi="仿宋" w:cs="宋体" w:hint="eastAsia"/>
          <w:b/>
          <w:bCs/>
          <w:color w:val="333333"/>
          <w:kern w:val="0"/>
          <w:sz w:val="30"/>
          <w:szCs w:val="30"/>
        </w:rPr>
        <w:t>第一章　党　员</w:t>
      </w:r>
      <w:bookmarkEnd w:id="1"/>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第二条　中国共产党党员是中国工人阶级的有共产主义觉悟的先锋战士。</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中国共产党党员必须全心全意为人民服务，不惜牺牲个人的一切，为实现共产主义奋斗终身。</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中国共产党党员永远是劳动人民的普通一员。除了法律和政策规定范围内的个人利益和工作职权以外，所有共产党员都不得谋求任何私利和特权。</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第三条　党员必须履行下列义务：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（二）贯彻执行党的基本路线和各项方针、政策，带头参加改革开放和社会主义现代化建设，带动群众为经济发展和社会进步艰苦奋斗，在生产、工作、学习和社会生活中起先锋模范作用。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（三）坚持党和人民的利益高于一切，个人利益服从党和人民的利益，吃苦在前，享受在后，克己奉公，多做贡献。</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（四）自觉遵守党的纪律，首先是党的政治纪律和政治规矩，模范遵守国家的法律法规，严格保守党和国家的秘密，执行党的决定，服从组织分配，积极完成党的任务。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（五）维护党的团结和统一，对党忠诚老实，言行一致，坚决反对一切派别组织和小集团活动，反对阳奉阴违的两面派行为和一切阴谋诡计。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（六）切实开展批评和自我批评，勇于揭露和纠正违反党的原则的言行和工作中的缺点、错误，坚决同消极腐败现象作斗争。</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（七）密切联系群众，向群众宣传党的主张，遇事同群众商量，及时向党反映群众的意见和要求，维护群众的正当利益。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第四条　党员享有下列权利：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（一）参加党的有关会议，阅读党的有关文件，接受党的教育和培训。</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（二）在党的会议上和党报党刊上，参加关于党的政策问题的讨论。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（三）对党的工作提出建议和倡议。</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（四）在党的会议上有根据地批评党的任何组织和任何党员，向党负责地揭发、检举党的任何组织和任何党员违法乱纪的事实，要求处分违法乱纪的党员，要求罢免或撤换不称职的干部。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（五）行使表决权、选举权，有被选举权。</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（六）在党组织讨论决定对党员的党纪处分或</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鉴定时，本人有权参加和进行申辩，其他党员可以为他作证和辩护。</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（七）对党的决议和政策如有不同意见，在坚决执行的前提下，可以声明保留，并且可以把自己的意见向党的上级组织直至中央提出。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（八）向党的上级组织直至中央提出请求、申诉和控告，并要求有关组织给以负责的答复。</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党的任何一级组织直至中央都无权剥夺党员的上述权利。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第五条　发展党员，必须把政治标准放在首位，经过党的支部，坚持个别吸收的原则。</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申请入党的人，要填写入党志愿书，要有两名正式党员作介绍人，要经过支部大会通过和上级党组织批准，并且经过预备期的考察，才能成为正式党员。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介绍人要认真了解申请人的思想、品质、经历和工作表现，向他解释党的纲领和党的章程，说明党员的条件、义务和权利，并向党组织</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负责的报告。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党的支部委员会对申请入党的人，要注意征求党内外有关群众的意见，进行严格的审查，认为合格后再提交支部大会讨论。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上级党组织在批准申请人入党以前，要派人同他谈话，作进一步的了解，并帮助他提高对党的认识。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在特殊情况下，党的中央和省、自治区、直辖市委员会可以直接接收党员。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第七条　预备党员的预备期为一年。党组织对预备党员应当认真教育和考察。</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预备党员的义务同正式党员一样。预备党员的权利，除了没有表决权、选举权和被选举权以外，也同正式党员一样。</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预备党员的预备期，从支部大会通过他为预备党员之日算起。党员的党龄，从预备期满转为正式党员之日算起。</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第八条　每个党员，不论职务高低，都必须编入党的一个支部、小组或其他特定组织，参加党的组织生活，接受党内外群众</w:t>
      </w:r>
      <w:r w:rsidRPr="00621143">
        <w:rPr>
          <w:rFonts w:ascii="仿宋" w:eastAsia="仿宋" w:hAnsi="仿宋" w:cs="宋体" w:hint="eastAsia"/>
          <w:color w:val="333333"/>
          <w:kern w:val="0"/>
          <w:sz w:val="30"/>
          <w:szCs w:val="30"/>
        </w:rPr>
        <w:lastRenderedPageBreak/>
        <w:t>的监督。党员领导干部还必须参加党委、党组的民主生活会。不允许有任何不参加党的组织生活、不接受党内外群众监督的特殊党员。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第九条　党员有退党的自由。党员要求退党，应当经支部大会讨论后宣布除名，并报上级党组织备案。</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党员如果没有正当理由，连续六个月不参加党的组织生活，或</w:t>
      </w:r>
      <w:proofErr w:type="gramStart"/>
      <w:r w:rsidRPr="00621143">
        <w:rPr>
          <w:rFonts w:ascii="仿宋" w:eastAsia="仿宋" w:hAnsi="仿宋" w:cs="宋体" w:hint="eastAsia"/>
          <w:color w:val="333333"/>
          <w:kern w:val="0"/>
          <w:sz w:val="30"/>
          <w:szCs w:val="30"/>
        </w:rPr>
        <w:t>不</w:t>
      </w:r>
      <w:proofErr w:type="gramEnd"/>
      <w:r w:rsidRPr="00621143">
        <w:rPr>
          <w:rFonts w:ascii="仿宋" w:eastAsia="仿宋" w:hAnsi="仿宋" w:cs="宋体" w:hint="eastAsia"/>
          <w:color w:val="333333"/>
          <w:kern w:val="0"/>
          <w:sz w:val="30"/>
          <w:szCs w:val="30"/>
        </w:rPr>
        <w:t>交纳党费，或不做党所分配的工作，就被认为是自行脱党。支部大会应当决定把这样的党员除名，并报上级党组织批准。</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2" w:name="dierzhang"/>
      <w:r w:rsidRPr="00621143">
        <w:rPr>
          <w:rFonts w:ascii="仿宋" w:eastAsia="仿宋" w:hAnsi="仿宋" w:cs="宋体" w:hint="eastAsia"/>
          <w:b/>
          <w:bCs/>
          <w:color w:val="333333"/>
          <w:kern w:val="0"/>
          <w:sz w:val="30"/>
          <w:szCs w:val="30"/>
        </w:rPr>
        <w:t>第二章　党的组织制度</w:t>
      </w:r>
      <w:bookmarkEnd w:id="2"/>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第十条　党是根据自己的纲领和章程，按照民主集中制组织起来的统一整体。党的民主集中制的基本原则是：</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（一）党员个人服从党的组织，少数服从多数，下级组织服从上级组织，全党各个组织和全体党员服从党的全国代表大会和中央委员会。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（二）党的各级领导机关，除它们派出的代表机关和在非党组织中的党组外，都由选举产生。</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（五）党的各级委员会实行集体领导和个人分工负责相结合的制度。凡属重大问题都要按照集体领导、民主集中、个别酝酿、会议决定的原则，由党的委员会集体讨论，</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决定；委员会成员要根据集体的决定和分工，切实履行自己的职责。</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（六）党禁止任何形式的个人崇拜。要保证党的领导人的活动处于党和人民的监督之下，同时维护一切代表党和人民利益的领导人的威信。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621143">
        <w:rPr>
          <w:rFonts w:ascii="仿宋" w:eastAsia="仿宋" w:hAnsi="仿宋" w:cs="宋体" w:hint="eastAsia"/>
          <w:color w:val="333333"/>
          <w:kern w:val="0"/>
          <w:sz w:val="30"/>
          <w:szCs w:val="30"/>
        </w:rPr>
        <w:t>不</w:t>
      </w:r>
      <w:proofErr w:type="gramEnd"/>
      <w:r w:rsidRPr="00621143">
        <w:rPr>
          <w:rFonts w:ascii="仿宋" w:eastAsia="仿宋" w:hAnsi="仿宋" w:cs="宋体" w:hint="eastAsia"/>
          <w:color w:val="333333"/>
          <w:kern w:val="0"/>
          <w:sz w:val="30"/>
          <w:szCs w:val="30"/>
        </w:rPr>
        <w:t>选任何一个候选人和另选他人</w:t>
      </w:r>
      <w:r w:rsidRPr="00621143">
        <w:rPr>
          <w:rFonts w:ascii="仿宋" w:eastAsia="仿宋" w:hAnsi="仿宋" w:cs="宋体" w:hint="eastAsia"/>
          <w:color w:val="333333"/>
          <w:kern w:val="0"/>
          <w:sz w:val="30"/>
          <w:szCs w:val="30"/>
        </w:rPr>
        <w:lastRenderedPageBreak/>
        <w:t>的权利。任何组织和个人不得以任何方式强迫选举人选举或不选举某个人。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党的地方各级代表大会和基层代表大会的选举，如果发生违反党章的情况，上一级党的委员会在调查核实后，应</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选举无效和采取相应措施的决定，并报再上一级党的委员会审查批准，正式宣布执行。</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党的各级代表大会代表实行任期制。</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第十二条　党的中央和地方各级委员会在必要时召集代表会议，讨论和决定需要及时解决的重大问题。代表会议代表的名额和产生办法，由召集代表会议的委员会决定。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第十三条　凡是成立党的新组织，或是撤销党的原有组织，必须由上级党组织决定。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在党的地方各级代表大会和基层代表大会闭会期间，上级党的组织认为有必要时，可以调动或者指派下级党组织的负责人。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党的中央和地方各级委员会可以派出代表机关。</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第十四条　党的中央和省、自治区、直辖市委员会实行巡视制度，在一届任期内，对所管理的地方、部门、企事业单位党组织实现</w:t>
      </w:r>
      <w:proofErr w:type="gramStart"/>
      <w:r w:rsidRPr="00621143">
        <w:rPr>
          <w:rFonts w:ascii="仿宋" w:eastAsia="仿宋" w:hAnsi="仿宋" w:cs="宋体" w:hint="eastAsia"/>
          <w:color w:val="333333"/>
          <w:kern w:val="0"/>
          <w:sz w:val="30"/>
          <w:szCs w:val="30"/>
        </w:rPr>
        <w:t>巡视全</w:t>
      </w:r>
      <w:proofErr w:type="gramEnd"/>
      <w:r w:rsidRPr="00621143">
        <w:rPr>
          <w:rFonts w:ascii="仿宋" w:eastAsia="仿宋" w:hAnsi="仿宋" w:cs="宋体" w:hint="eastAsia"/>
          <w:color w:val="333333"/>
          <w:kern w:val="0"/>
          <w:sz w:val="30"/>
          <w:szCs w:val="30"/>
        </w:rPr>
        <w:t>覆盖。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中央有关部委和国家机关部门党组（党委）根据工作需要，开展巡视工作。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党的市（地、州、盟）和县（市、区、旗）委员会建立巡察制度。</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第十五条　党的各级领导机关，对同下级组织有关的重要问题</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决定时，在通常情况下，要征求下级组织的意见。要保证下级组织能够正常行使他们的职权。凡属应由下级组织处理的问题，如无特殊情况，上级领导机关不要干预。</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第十六条　有关全国性的重大政策问题，只有党中央有权</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决定，各部门、各地方的党组织可以向中央提出建议，但不得擅自</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决定和对外发表主张。</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党的各级组织的报刊和其他宣传工具，必须宣传党的路线、方针、政策和决议。</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决定，进一步调查研究，交换意见，下次再表决；在特殊情况下，也可将争论情况向上级组织报告，请求裁决。</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决定时，事后要迅速向党组织报告。不允许任何领导人实行个人专断和把个人凌驾于组织之上。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第十八条　党的中央、地方和基层组织，都必须重视党的建设，经常讨论和检查党的宣传工作、教育工作、组织工作、纪律检查工作、群众工作、统一战线工作等，注意研究党内外的思想政治状况。</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3" w:name="disanzhang"/>
      <w:r w:rsidRPr="00621143">
        <w:rPr>
          <w:rFonts w:ascii="仿宋" w:eastAsia="仿宋" w:hAnsi="仿宋" w:cs="宋体" w:hint="eastAsia"/>
          <w:b/>
          <w:bCs/>
          <w:color w:val="333333"/>
          <w:kern w:val="0"/>
          <w:sz w:val="30"/>
          <w:szCs w:val="30"/>
        </w:rPr>
        <w:t>第三章　党的中央组织</w:t>
      </w:r>
      <w:bookmarkEnd w:id="3"/>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全国代表大会代表的名额和选举办法，由中央委员会决定。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第二十条　党的全国代表大会的职权是：</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（一）听取和审查中央委员会的报告；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（二）审查中央纪律检查委员会的报告；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（三）讨论并决定党的重大问题；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（四）修改党的章程；</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（五）选举中央委员会；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（六）选举中央纪律检查委员会。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中央委员会全体会议由中央政治局召集，每年至少举行一次。中央政治局向中央委员会全体会议报告工作，接受监督。</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在全国代表大会闭会期间，中央委员会执行全国代表大会的决议，领导党的全部工作，对外代表中国共产党。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第二十三条　党的中央政治局、中央政治局常务委员会和中央委员会总书记，由中央委员会全体会议选举。中央委员会总书记必须从中央政治局常务委员会委员中产生。</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中央政治局和它的常务委员会在中央委员会全体会议闭会期间，行使中央委员会的职权。</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中央书记处是中央政治局和它的常务委员会的办事机构；成员由中央政治局常务委员会提名，中央委员会全体会议通过。</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中央委员会总书记负责召集中央政治局会议和中央政治局常务委员会会议，并主持中央书记处的工作。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党的中央军事委员会组成人员由中央委员会决定，中央军事委员会实行主席负责制。</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每届中央委员会产生的中央领导机构和中央领导人，在下届全国代表大会开会期间，继续主持党的经常工作，直到下届中央委员会产生新的中央领导机构和中央领导人为止。</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第二十四条　中国人民解放军的党组织，根据中央委员会的指示进行工作。中央军事委员会负责军队中党的工作和政治工作，对军队中党的组织体制和机构</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规定。</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4" w:name="disizhang"/>
      <w:r w:rsidRPr="00621143">
        <w:rPr>
          <w:rFonts w:ascii="仿宋" w:eastAsia="仿宋" w:hAnsi="仿宋" w:cs="宋体" w:hint="eastAsia"/>
          <w:b/>
          <w:bCs/>
          <w:color w:val="333333"/>
          <w:kern w:val="0"/>
          <w:sz w:val="30"/>
          <w:szCs w:val="30"/>
        </w:rPr>
        <w:t>第四章　党的地方组织</w:t>
      </w:r>
      <w:bookmarkEnd w:id="4"/>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第二十五条　党的省、自治区、直辖市的代表大会，设区的市和自治州的代表大会，县（旗）、自治县、不设区的市和市辖区的代表大会，每五年举行一次。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党的地方各级代表大会由同级党的委员会召集。在特殊情况下，经上一级委员会批准，可以提前或延期举行。</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党的地方各级代表大会代表的名额和选举办法，由同级党的委员会决定，并报上一级党的委员会批准。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第二十六条　党的地方各级代表大会的职权是：</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（一）听取和审查同级委员会的报告；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（二）审查同级纪律检查委员会的报告；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（三）讨论本地区范围内的重大问题并</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决议；</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（四）选举同级党的委员会，选举同级党的纪律检查委员会。</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第二十七条　党的省、自治区、直辖市、设区的市和自治州的委员会，每届任期五年。这些委员会的委员和候补委员必须有五年以上的党龄。</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党的县（旗）、自治县、不设区的市和市辖区的委员会，每届任期五年。这些委员会的委员和候补委员必须有三年以上的党龄。</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党的地方各级代表大会如提前或延期举行，由它选举的委员会的任期相应地改变。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党的地方各级委员会的委员和候补委员的名额，分别由上一级委员会决定。党的地方各级委员会委员出缺，由候补委员按照得票多少依次递补。</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党的地方各级委员会全体会议，每年至少召开两次。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党的地方各级委员会在代表大会闭会期间，执行上级党组织的指示和同级党代表大会的决议，领导本地方的工作，定期向上级党的委员会报告工作。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第二十八条　党的地方各级委员会全体会议，选举常务委员会和书记、副书记，并报上级党的委员会批准。党的地方各级委员会的常务委员会，在委员会全体会议闭会期间，行使委员会职</w:t>
      </w:r>
      <w:r w:rsidRPr="00621143">
        <w:rPr>
          <w:rFonts w:ascii="仿宋" w:eastAsia="仿宋" w:hAnsi="仿宋" w:cs="宋体" w:hint="eastAsia"/>
          <w:color w:val="333333"/>
          <w:kern w:val="0"/>
          <w:sz w:val="30"/>
          <w:szCs w:val="30"/>
        </w:rPr>
        <w:lastRenderedPageBreak/>
        <w:t>权；在下届代表大会开会期间，继续主持经常工作，直到新的常务委员会产生为止。</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党的地方各级委员会的常务委员会定期向委员会全体会议报告工作，接受监督。</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第二十九条　党的地区委员会和相当于地区委员会的组织，是党的省、自治区委员会在几个县、自治县、市范围内派出的代表机关。它根据省、自治区委员会的授权，领导本地区的工作。</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5" w:name="diwuzhang"/>
      <w:r w:rsidRPr="00621143">
        <w:rPr>
          <w:rFonts w:ascii="仿宋" w:eastAsia="仿宋" w:hAnsi="仿宋" w:cs="宋体" w:hint="eastAsia"/>
          <w:b/>
          <w:bCs/>
          <w:color w:val="333333"/>
          <w:kern w:val="0"/>
          <w:sz w:val="30"/>
          <w:szCs w:val="30"/>
        </w:rPr>
        <w:t>第五章　党的基层组织</w:t>
      </w:r>
      <w:bookmarkEnd w:id="5"/>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第三十条　企业、农村、机关、学校、科研院所、街道社区、社会组织、人民解放军连队和其他基层单位，凡是有正式党员三人以上的，都应当成立党的基层组织。</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第三十一条　党的基层委员会、总支部委员会、支部委员会每届任期三年至五年。基层委员会、总支部委员会、支部委员会的书记、副书记选举产生后，应报上级党组织批准。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第三十二条　党的基层组织是党在社会基层组织中的战斗堡垒，是党的全部工作和战斗力的基础。它的基本任务是：</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（四）密切联系群众，经常了解群众对党员、党的工作的批评和意见，维护群众的正当权利和利益，做好群众的思想政治工作。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（五）充分发挥党员和群众的积极性创造性，发现、培养和推荐他们中间的优秀人才，鼓励和支持他们在改革开放和社会主义现代化建设中贡献自己的聪明才智。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（六）对要求入党的积极分子进行教育和培养，做好经常性的发展党员工作，重视在生产、工作第一线和青年中发展党员。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（七）监督党员干部和其他任何工作人员严格遵守国家法律法规，严格遵守国家的财政经济法规和人事制度，不得侵占国家、集体和群众的利益。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（八）教育党员和群众自觉抵制不良倾向，坚决同各种违纪违法行为作斗争。</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第三十三条　街道、乡、镇党的基层委员会和村、社区党组织，领导本地区的工作和基层社会治理，支持和保证行政组织、经济组织和群众自治组织充分行使职权。</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非公有制经济组织中党的基层组织，贯彻党的方针政策，引导和监督企业遵守国家的法律法规，领导工会、共青团等群团组织，团结凝聚职工群众，维护各方的合法权益，促进企业健康发展。</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社会组织中党的基层组织，宣传和执行党的路线、方针、政策，领导工会、共青团等群团组织，教育管理党员，引领服务群众，推动事业发展。</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实行行政领导人负责制的事业单位中党的基层组织，发挥战斗堡垒作用。实行党委领导下的行政领导人负责制的事业单位中党的基层组织，对重大问题进行讨论和</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决定，同时保证行政领导人充分行使自己的职权。</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各级党和国家机关中党的基层组织，协助行政负责人完成任务，改进工作，对包括行政负责人在内的每个党员进行教育、管理、监督，不领导本单位的业务工作。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第三十四条　党支部是党的基础组织，担负直接教育党员、管理党员、监督党员和组织群众、宣传群众、凝聚群众、服务群众的职责。</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6" w:name="diliuzhang"/>
      <w:r w:rsidRPr="00621143">
        <w:rPr>
          <w:rFonts w:ascii="仿宋" w:eastAsia="仿宋" w:hAnsi="仿宋" w:cs="宋体" w:hint="eastAsia"/>
          <w:b/>
          <w:bCs/>
          <w:color w:val="333333"/>
          <w:kern w:val="0"/>
          <w:sz w:val="30"/>
          <w:szCs w:val="30"/>
        </w:rPr>
        <w:t>第六章　党的干部</w:t>
      </w:r>
      <w:bookmarkEnd w:id="6"/>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党重视教育、培训、选拔、考核和监督干部，特别是培养、选拔优秀年轻干部。积极推进干部制度改革。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党重视培养、选拔女干部和少数民族干部。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第三十六条　党的各级领导干部必须信念坚定、为民服务、勤政务实、敢于担当、清正廉洁，模范地履行本章程第三条所规定的党员的各项义务，并且必须具备以下的基本条件：</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（一）具有履行职责所需要的马克思列宁主义、毛泽东思想、邓小平理论、“三个代表”重要思想、科学发展观的水平，带头贯彻落</w:t>
      </w:r>
      <w:proofErr w:type="gramStart"/>
      <w:r w:rsidRPr="00621143">
        <w:rPr>
          <w:rFonts w:ascii="仿宋" w:eastAsia="仿宋" w:hAnsi="仿宋" w:cs="宋体" w:hint="eastAsia"/>
          <w:color w:val="333333"/>
          <w:kern w:val="0"/>
          <w:sz w:val="30"/>
          <w:szCs w:val="30"/>
        </w:rPr>
        <w:t>实习近</w:t>
      </w:r>
      <w:proofErr w:type="gramEnd"/>
      <w:r w:rsidRPr="00621143">
        <w:rPr>
          <w:rFonts w:ascii="仿宋" w:eastAsia="仿宋" w:hAnsi="仿宋" w:cs="宋体" w:hint="eastAsia"/>
          <w:color w:val="333333"/>
          <w:kern w:val="0"/>
          <w:sz w:val="30"/>
          <w:szCs w:val="30"/>
        </w:rPr>
        <w:t>平新时代中国特色社会主义思想，努力用马克思主义的立场、观点、方法分析和解决实际问题，坚持讲学习、讲政治、讲正气，经得起各种风浪的考验。</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（三）坚持解放思想，实事求是，与时俱进，开拓创新，认真调查研究，能够把党的方针、政策同本地区、本部门的实际相结合，卓有成效地开展工作，讲实话，办实事，求实效。</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（四）有强烈的革命事业心和政治责任感，有实践经验，有胜任领导工作的组织能力、文化水平和专业知识。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（五）正确行使人民赋予的权力，坚持原则，依法办事，清正廉洁，勤政为民，以身作则，艰苦朴素，密切联系群众，坚持党的群众路线，自觉地接受党和群众的批评和监督，加强道德修</w:t>
      </w:r>
      <w:r w:rsidRPr="00621143">
        <w:rPr>
          <w:rFonts w:ascii="仿宋" w:eastAsia="仿宋" w:hAnsi="仿宋" w:cs="宋体" w:hint="eastAsia"/>
          <w:color w:val="333333"/>
          <w:kern w:val="0"/>
          <w:sz w:val="30"/>
          <w:szCs w:val="30"/>
        </w:rPr>
        <w:lastRenderedPageBreak/>
        <w:t>养，讲党性、重品行、作表率，做到自重、自省、自警、自励，反对形式主义、官僚主义、享乐主义和奢靡之风，反对任何滥用职权、谋求私利的行为。</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（六）坚持和维护党的民主集中制，有民主作风，有全局观念，善于团结同志，包括团结同自己有不同意见的同志一道工作。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第三十七条　党员干部要善于同党外干部合作共事，尊重他们，虚心学习他们的长处。</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党的各级组织要善于发现和推荐有真才实学的党外干部担任领导工作，保证他们有职有权，充分发挥他们的作用。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第三十八条　党的各级领导干部，无论是由民主选举产生的，或是由领导机关任命的，他们的职务都不是终身的，都可以变动或解除。</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年龄和健康状况不适宜于继续担任工作的干部，应当按照国家的规定退、离休。</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7" w:name="diqizhang"/>
      <w:r w:rsidRPr="00621143">
        <w:rPr>
          <w:rFonts w:ascii="仿宋" w:eastAsia="仿宋" w:hAnsi="仿宋" w:cs="宋体" w:hint="eastAsia"/>
          <w:b/>
          <w:bCs/>
          <w:color w:val="333333"/>
          <w:kern w:val="0"/>
          <w:sz w:val="30"/>
          <w:szCs w:val="30"/>
        </w:rPr>
        <w:t>第七章　党的纪律</w:t>
      </w:r>
      <w:bookmarkEnd w:id="7"/>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第四十条　党的纪律主要包括政治纪律、组织纪律、廉洁纪律、群众纪律、工作纪律、生活纪律。</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党内严格禁止用违反党章和国家法律的手段对待党员，严格禁止打击报复和诬告陷害。违反这些规定的组织或个人必须受到党的纪律和国家法律的追究。</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第四十一条　对党员的纪律处分有五种：警告、严重警告、撤销党内职务、留党察看、开除党籍。</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留党察看最长不超过两年。党员在留党察看期间没有表决权、选举权和被选举权。党员经过留党察看，确已改正错误的，应当恢复其党员的权利；坚持错误不改的，应当开除党籍。</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开除党籍是党内的最高处分。各级党组织在决定或批准开除党员党籍的时候，应当全面研究有关的材料和意见，采取十分慎重的态度。</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w:t>
      </w:r>
      <w:r w:rsidRPr="00621143">
        <w:rPr>
          <w:rFonts w:ascii="仿宋" w:eastAsia="仿宋" w:hAnsi="仿宋" w:cs="宋体" w:hint="eastAsia"/>
          <w:color w:val="333333"/>
          <w:kern w:val="0"/>
          <w:sz w:val="30"/>
          <w:szCs w:val="30"/>
        </w:rPr>
        <w:lastRenderedPageBreak/>
        <w:t>上各级党的委员会和纪律检查委员会有权直接决定给党员以纪律处分。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621143">
        <w:rPr>
          <w:rFonts w:ascii="仿宋" w:eastAsia="仿宋" w:hAnsi="仿宋" w:cs="宋体" w:hint="eastAsia"/>
          <w:color w:val="333333"/>
          <w:kern w:val="0"/>
          <w:sz w:val="30"/>
          <w:szCs w:val="30"/>
        </w:rPr>
        <w:t>并报它的</w:t>
      </w:r>
      <w:proofErr w:type="gramEnd"/>
      <w:r w:rsidRPr="00621143">
        <w:rPr>
          <w:rFonts w:ascii="仿宋" w:eastAsia="仿宋" w:hAnsi="仿宋" w:cs="宋体" w:hint="eastAsia"/>
          <w:color w:val="333333"/>
          <w:kern w:val="0"/>
          <w:sz w:val="30"/>
          <w:szCs w:val="30"/>
        </w:rPr>
        <w:t>同级党的委员会备案。</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处理决定，待召开委员会全体会议时予以追认。对地方各级委员会委员和候补委员的上述处分，必须经过上级纪律检查委员会常务委员会审议，由这一级纪律检查委员会报同级党的委员会批准。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严重触犯刑律的中央委员会委员、候补委员，由中央政治局决定开除其党籍；严重触犯刑律的地方各级委员会委员、候补委员，由同级委员会常务委员会决定开除其党籍。</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第四十三条　党组织对党员</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第四十四条　党组织如果在维护党的纪律方面失职，必须问责。</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对于严重违犯党的纪律、本身又不能纠正的党组织，上一级党的委员会在查明核实后，应根据情节严重的程度，</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进行改组或予以解散的决定，并报再上一级党的委员会审查批准，正式宣布执行。</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8" w:name="dibazhang"/>
      <w:r w:rsidRPr="00621143">
        <w:rPr>
          <w:rFonts w:ascii="仿宋" w:eastAsia="仿宋" w:hAnsi="仿宋" w:cs="宋体" w:hint="eastAsia"/>
          <w:b/>
          <w:bCs/>
          <w:color w:val="333333"/>
          <w:kern w:val="0"/>
          <w:sz w:val="30"/>
          <w:szCs w:val="30"/>
        </w:rPr>
        <w:t>第八章　党的纪律检查机关</w:t>
      </w:r>
      <w:bookmarkEnd w:id="8"/>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党的各级纪律检查委员会每届任期和同级党的委员会相同。</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党的中央和地方纪律检查委员会向同级党和国家机关全面派驻党的纪律检查组。纪律检查组组长参加驻在部门党的领导组织的有关会议。他们的工作必须受到该机关党的领导组织的支持。</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党的各级纪律检查委员会的职责是监督、执纪、问责，要经常对党员进行遵守纪律的教育，</w:t>
      </w:r>
      <w:proofErr w:type="gramStart"/>
      <w:r w:rsidRPr="00621143">
        <w:rPr>
          <w:rFonts w:ascii="仿宋" w:eastAsia="仿宋" w:hAnsi="仿宋" w:cs="宋体" w:hint="eastAsia"/>
          <w:color w:val="333333"/>
          <w:kern w:val="0"/>
          <w:sz w:val="30"/>
          <w:szCs w:val="30"/>
        </w:rPr>
        <w:t>作出</w:t>
      </w:r>
      <w:proofErr w:type="gramEnd"/>
      <w:r w:rsidRPr="00621143">
        <w:rPr>
          <w:rFonts w:ascii="仿宋" w:eastAsia="仿宋" w:hAnsi="仿宋" w:cs="宋体" w:hint="eastAsia"/>
          <w:color w:val="333333"/>
          <w:kern w:val="0"/>
          <w:sz w:val="30"/>
          <w:szCs w:val="30"/>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w:t>
      </w:r>
      <w:r w:rsidRPr="00621143">
        <w:rPr>
          <w:rFonts w:ascii="仿宋" w:eastAsia="仿宋" w:hAnsi="仿宋" w:cs="宋体" w:hint="eastAsia"/>
          <w:color w:val="333333"/>
          <w:kern w:val="0"/>
          <w:sz w:val="30"/>
          <w:szCs w:val="30"/>
        </w:rPr>
        <w:lastRenderedPageBreak/>
        <w:t>查委员会进行初步核实，需要审查的，由上一级</w:t>
      </w:r>
      <w:proofErr w:type="gramStart"/>
      <w:r w:rsidRPr="00621143">
        <w:rPr>
          <w:rFonts w:ascii="仿宋" w:eastAsia="仿宋" w:hAnsi="仿宋" w:cs="宋体" w:hint="eastAsia"/>
          <w:color w:val="333333"/>
          <w:kern w:val="0"/>
          <w:sz w:val="30"/>
          <w:szCs w:val="30"/>
        </w:rPr>
        <w:t>纪律检查委员会报它的</w:t>
      </w:r>
      <w:proofErr w:type="gramEnd"/>
      <w:r w:rsidRPr="00621143">
        <w:rPr>
          <w:rFonts w:ascii="仿宋" w:eastAsia="仿宋" w:hAnsi="仿宋" w:cs="宋体" w:hint="eastAsia"/>
          <w:color w:val="333333"/>
          <w:kern w:val="0"/>
          <w:sz w:val="30"/>
          <w:szCs w:val="30"/>
        </w:rPr>
        <w:t>同级党的委员会批准。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9" w:name="dijiuzhang"/>
      <w:r w:rsidRPr="00621143">
        <w:rPr>
          <w:rFonts w:ascii="仿宋" w:eastAsia="仿宋" w:hAnsi="仿宋" w:cs="宋体" w:hint="eastAsia"/>
          <w:b/>
          <w:bCs/>
          <w:color w:val="333333"/>
          <w:kern w:val="0"/>
          <w:sz w:val="30"/>
          <w:szCs w:val="30"/>
        </w:rPr>
        <w:t>第九章　党　组</w:t>
      </w:r>
      <w:bookmarkEnd w:id="9"/>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第四十九条　党组的成员，由批准成立党组的党组织决定。党组设书记，必要时还可以设副书记。</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党组必须服从批准它成立的党组织领导。</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第五十条　对下属单位实行集中统一领导的国家工作部门可以建立党委，党委的产生办法、职权和工作任务，由中央另行规定。</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10" w:name="dishizhang"/>
      <w:r w:rsidRPr="00621143">
        <w:rPr>
          <w:rFonts w:ascii="仿宋" w:eastAsia="仿宋" w:hAnsi="仿宋" w:cs="宋体" w:hint="eastAsia"/>
          <w:b/>
          <w:bCs/>
          <w:color w:val="333333"/>
          <w:kern w:val="0"/>
          <w:sz w:val="30"/>
          <w:szCs w:val="30"/>
        </w:rPr>
        <w:t>第十章　党和共产主义青年团的关系</w:t>
      </w:r>
      <w:bookmarkEnd w:id="10"/>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团的县级和县级以下各级委员会书记，企业事业单位的团委员会书记，是党员的，可以列席同级党的委员会和常务委员会的会议。</w:t>
      </w:r>
    </w:p>
    <w:p w:rsidR="00621143" w:rsidRPr="00621143" w:rsidRDefault="00621143" w:rsidP="00621143">
      <w:pPr>
        <w:widowControl/>
        <w:shd w:val="clear" w:color="auto" w:fill="FFFFFF"/>
        <w:spacing w:before="30" w:after="30" w:line="540" w:lineRule="atLeast"/>
        <w:jc w:val="center"/>
        <w:outlineLvl w:val="1"/>
        <w:rPr>
          <w:rFonts w:ascii="仿宋" w:eastAsia="仿宋" w:hAnsi="仿宋" w:cs="宋体" w:hint="eastAsia"/>
          <w:b/>
          <w:bCs/>
          <w:color w:val="333333"/>
          <w:kern w:val="0"/>
          <w:sz w:val="30"/>
          <w:szCs w:val="30"/>
        </w:rPr>
      </w:pPr>
      <w:bookmarkStart w:id="11" w:name="dishiyizhang"/>
      <w:r w:rsidRPr="00621143">
        <w:rPr>
          <w:rFonts w:ascii="仿宋" w:eastAsia="仿宋" w:hAnsi="仿宋" w:cs="宋体" w:hint="eastAsia"/>
          <w:b/>
          <w:bCs/>
          <w:color w:val="333333"/>
          <w:kern w:val="0"/>
          <w:sz w:val="30"/>
          <w:szCs w:val="30"/>
        </w:rPr>
        <w:t>第十一章　党徽党旗</w:t>
      </w:r>
      <w:bookmarkEnd w:id="11"/>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第五十三条　中国共产党党徽为镰刀和锤头组成的图案。</w:t>
      </w:r>
    </w:p>
    <w:p w:rsidR="00621143" w:rsidRPr="00621143" w:rsidRDefault="00621143" w:rsidP="00621143">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lastRenderedPageBreak/>
        <w:t xml:space="preserve">　　第五十四条　中国共产党党旗为旗面缀有金黄色党徽图案的红旗。</w:t>
      </w:r>
    </w:p>
    <w:p w:rsidR="00621143" w:rsidRPr="005216C7" w:rsidRDefault="00621143" w:rsidP="005216C7">
      <w:pPr>
        <w:widowControl/>
        <w:shd w:val="clear" w:color="auto" w:fill="FFFFFF"/>
        <w:spacing w:before="75" w:after="75" w:line="378" w:lineRule="atLeast"/>
        <w:jc w:val="left"/>
        <w:rPr>
          <w:rFonts w:ascii="仿宋" w:eastAsia="仿宋" w:hAnsi="仿宋" w:cs="宋体" w:hint="eastAsia"/>
          <w:color w:val="333333"/>
          <w:kern w:val="0"/>
          <w:sz w:val="30"/>
          <w:szCs w:val="30"/>
        </w:rPr>
      </w:pPr>
      <w:r w:rsidRPr="00621143">
        <w:rPr>
          <w:rFonts w:ascii="仿宋" w:eastAsia="仿宋" w:hAnsi="仿宋" w:cs="宋体" w:hint="eastAsia"/>
          <w:color w:val="333333"/>
          <w:kern w:val="0"/>
          <w:sz w:val="30"/>
          <w:szCs w:val="30"/>
        </w:rPr>
        <w:t xml:space="preserve">　　第五十五条　中国共产党的党徽党旗是中国共产党的象征和标志。党的各级组织和每一个党员都要维护党徽党旗的尊严。要按照规定制作和使用党徽党旗。</w:t>
      </w:r>
    </w:p>
    <w:sectPr w:rsidR="00621143" w:rsidRPr="005216C7" w:rsidSect="00B719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143"/>
    <w:rsid w:val="005216C7"/>
    <w:rsid w:val="00621143"/>
    <w:rsid w:val="008D5739"/>
    <w:rsid w:val="009E4939"/>
    <w:rsid w:val="00B71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CB"/>
    <w:pPr>
      <w:widowControl w:val="0"/>
      <w:jc w:val="both"/>
    </w:pPr>
  </w:style>
  <w:style w:type="paragraph" w:styleId="2">
    <w:name w:val="heading 2"/>
    <w:basedOn w:val="a"/>
    <w:link w:val="2Char"/>
    <w:uiPriority w:val="9"/>
    <w:qFormat/>
    <w:rsid w:val="006211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21143"/>
    <w:rPr>
      <w:rFonts w:ascii="宋体" w:eastAsia="宋体" w:hAnsi="宋体" w:cs="宋体"/>
      <w:b/>
      <w:bCs/>
      <w:kern w:val="0"/>
      <w:sz w:val="36"/>
      <w:szCs w:val="36"/>
    </w:rPr>
  </w:style>
  <w:style w:type="paragraph" w:styleId="a3">
    <w:name w:val="Normal (Web)"/>
    <w:basedOn w:val="a"/>
    <w:uiPriority w:val="99"/>
    <w:semiHidden/>
    <w:unhideWhenUsed/>
    <w:rsid w:val="006211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9041068">
      <w:bodyDiv w:val="1"/>
      <w:marLeft w:val="0"/>
      <w:marRight w:val="0"/>
      <w:marTop w:val="0"/>
      <w:marBottom w:val="0"/>
      <w:divBdr>
        <w:top w:val="none" w:sz="0" w:space="0" w:color="auto"/>
        <w:left w:val="none" w:sz="0" w:space="0" w:color="auto"/>
        <w:bottom w:val="none" w:sz="0" w:space="0" w:color="auto"/>
        <w:right w:val="none" w:sz="0" w:space="0" w:color="auto"/>
      </w:divBdr>
      <w:divsChild>
        <w:div w:id="123232134">
          <w:marLeft w:val="0"/>
          <w:marRight w:val="0"/>
          <w:marTop w:val="0"/>
          <w:marBottom w:val="0"/>
          <w:divBdr>
            <w:top w:val="none" w:sz="0" w:space="0" w:color="auto"/>
            <w:left w:val="none" w:sz="0" w:space="0" w:color="auto"/>
            <w:bottom w:val="none" w:sz="0" w:space="0" w:color="auto"/>
            <w:right w:val="none" w:sz="0" w:space="0" w:color="auto"/>
          </w:divBdr>
          <w:divsChild>
            <w:div w:id="1909028112">
              <w:marLeft w:val="0"/>
              <w:marRight w:val="0"/>
              <w:marTop w:val="0"/>
              <w:marBottom w:val="0"/>
              <w:divBdr>
                <w:top w:val="none" w:sz="0" w:space="0" w:color="auto"/>
                <w:left w:val="none" w:sz="0" w:space="0" w:color="auto"/>
                <w:bottom w:val="none" w:sz="0" w:space="0" w:color="auto"/>
                <w:right w:val="none" w:sz="0" w:space="0" w:color="auto"/>
              </w:divBdr>
            </w:div>
          </w:divsChild>
        </w:div>
        <w:div w:id="1054618143">
          <w:marLeft w:val="0"/>
          <w:marRight w:val="0"/>
          <w:marTop w:val="0"/>
          <w:marBottom w:val="0"/>
          <w:divBdr>
            <w:top w:val="none" w:sz="0" w:space="0" w:color="auto"/>
            <w:left w:val="none" w:sz="0" w:space="0" w:color="auto"/>
            <w:bottom w:val="none" w:sz="0" w:space="0" w:color="auto"/>
            <w:right w:val="none" w:sz="0" w:space="0" w:color="auto"/>
          </w:divBdr>
          <w:divsChild>
            <w:div w:id="763653116">
              <w:marLeft w:val="0"/>
              <w:marRight w:val="0"/>
              <w:marTop w:val="0"/>
              <w:marBottom w:val="0"/>
              <w:divBdr>
                <w:top w:val="none" w:sz="0" w:space="0" w:color="auto"/>
                <w:left w:val="none" w:sz="0" w:space="0" w:color="auto"/>
                <w:bottom w:val="none" w:sz="0" w:space="0" w:color="auto"/>
                <w:right w:val="none" w:sz="0" w:space="0" w:color="auto"/>
              </w:divBdr>
            </w:div>
          </w:divsChild>
        </w:div>
        <w:div w:id="280958330">
          <w:marLeft w:val="0"/>
          <w:marRight w:val="0"/>
          <w:marTop w:val="0"/>
          <w:marBottom w:val="0"/>
          <w:divBdr>
            <w:top w:val="none" w:sz="0" w:space="0" w:color="auto"/>
            <w:left w:val="none" w:sz="0" w:space="0" w:color="auto"/>
            <w:bottom w:val="none" w:sz="0" w:space="0" w:color="auto"/>
            <w:right w:val="none" w:sz="0" w:space="0" w:color="auto"/>
          </w:divBdr>
          <w:divsChild>
            <w:div w:id="1854686230">
              <w:marLeft w:val="0"/>
              <w:marRight w:val="0"/>
              <w:marTop w:val="0"/>
              <w:marBottom w:val="0"/>
              <w:divBdr>
                <w:top w:val="none" w:sz="0" w:space="0" w:color="auto"/>
                <w:left w:val="none" w:sz="0" w:space="0" w:color="auto"/>
                <w:bottom w:val="none" w:sz="0" w:space="0" w:color="auto"/>
                <w:right w:val="none" w:sz="0" w:space="0" w:color="auto"/>
              </w:divBdr>
            </w:div>
          </w:divsChild>
        </w:div>
        <w:div w:id="1613854704">
          <w:marLeft w:val="0"/>
          <w:marRight w:val="0"/>
          <w:marTop w:val="0"/>
          <w:marBottom w:val="0"/>
          <w:divBdr>
            <w:top w:val="none" w:sz="0" w:space="0" w:color="auto"/>
            <w:left w:val="none" w:sz="0" w:space="0" w:color="auto"/>
            <w:bottom w:val="none" w:sz="0" w:space="0" w:color="auto"/>
            <w:right w:val="none" w:sz="0" w:space="0" w:color="auto"/>
          </w:divBdr>
          <w:divsChild>
            <w:div w:id="131142062">
              <w:marLeft w:val="0"/>
              <w:marRight w:val="0"/>
              <w:marTop w:val="0"/>
              <w:marBottom w:val="0"/>
              <w:divBdr>
                <w:top w:val="none" w:sz="0" w:space="0" w:color="auto"/>
                <w:left w:val="none" w:sz="0" w:space="0" w:color="auto"/>
                <w:bottom w:val="none" w:sz="0" w:space="0" w:color="auto"/>
                <w:right w:val="none" w:sz="0" w:space="0" w:color="auto"/>
              </w:divBdr>
            </w:div>
          </w:divsChild>
        </w:div>
        <w:div w:id="1112164140">
          <w:marLeft w:val="0"/>
          <w:marRight w:val="0"/>
          <w:marTop w:val="0"/>
          <w:marBottom w:val="0"/>
          <w:divBdr>
            <w:top w:val="none" w:sz="0" w:space="0" w:color="auto"/>
            <w:left w:val="none" w:sz="0" w:space="0" w:color="auto"/>
            <w:bottom w:val="none" w:sz="0" w:space="0" w:color="auto"/>
            <w:right w:val="none" w:sz="0" w:space="0" w:color="auto"/>
          </w:divBdr>
          <w:divsChild>
            <w:div w:id="1609971384">
              <w:marLeft w:val="0"/>
              <w:marRight w:val="0"/>
              <w:marTop w:val="0"/>
              <w:marBottom w:val="0"/>
              <w:divBdr>
                <w:top w:val="none" w:sz="0" w:space="0" w:color="auto"/>
                <w:left w:val="none" w:sz="0" w:space="0" w:color="auto"/>
                <w:bottom w:val="none" w:sz="0" w:space="0" w:color="auto"/>
                <w:right w:val="none" w:sz="0" w:space="0" w:color="auto"/>
              </w:divBdr>
            </w:div>
          </w:divsChild>
        </w:div>
        <w:div w:id="224268764">
          <w:marLeft w:val="0"/>
          <w:marRight w:val="0"/>
          <w:marTop w:val="0"/>
          <w:marBottom w:val="0"/>
          <w:divBdr>
            <w:top w:val="none" w:sz="0" w:space="0" w:color="auto"/>
            <w:left w:val="none" w:sz="0" w:space="0" w:color="auto"/>
            <w:bottom w:val="none" w:sz="0" w:space="0" w:color="auto"/>
            <w:right w:val="none" w:sz="0" w:space="0" w:color="auto"/>
          </w:divBdr>
          <w:divsChild>
            <w:div w:id="118186692">
              <w:marLeft w:val="0"/>
              <w:marRight w:val="0"/>
              <w:marTop w:val="0"/>
              <w:marBottom w:val="0"/>
              <w:divBdr>
                <w:top w:val="none" w:sz="0" w:space="0" w:color="auto"/>
                <w:left w:val="none" w:sz="0" w:space="0" w:color="auto"/>
                <w:bottom w:val="none" w:sz="0" w:space="0" w:color="auto"/>
                <w:right w:val="none" w:sz="0" w:space="0" w:color="auto"/>
              </w:divBdr>
            </w:div>
          </w:divsChild>
        </w:div>
        <w:div w:id="657882767">
          <w:marLeft w:val="0"/>
          <w:marRight w:val="0"/>
          <w:marTop w:val="0"/>
          <w:marBottom w:val="0"/>
          <w:divBdr>
            <w:top w:val="none" w:sz="0" w:space="0" w:color="auto"/>
            <w:left w:val="none" w:sz="0" w:space="0" w:color="auto"/>
            <w:bottom w:val="none" w:sz="0" w:space="0" w:color="auto"/>
            <w:right w:val="none" w:sz="0" w:space="0" w:color="auto"/>
          </w:divBdr>
          <w:divsChild>
            <w:div w:id="998118269">
              <w:marLeft w:val="0"/>
              <w:marRight w:val="0"/>
              <w:marTop w:val="0"/>
              <w:marBottom w:val="0"/>
              <w:divBdr>
                <w:top w:val="none" w:sz="0" w:space="0" w:color="auto"/>
                <w:left w:val="none" w:sz="0" w:space="0" w:color="auto"/>
                <w:bottom w:val="none" w:sz="0" w:space="0" w:color="auto"/>
                <w:right w:val="none" w:sz="0" w:space="0" w:color="auto"/>
              </w:divBdr>
            </w:div>
          </w:divsChild>
        </w:div>
        <w:div w:id="2110200255">
          <w:marLeft w:val="0"/>
          <w:marRight w:val="0"/>
          <w:marTop w:val="0"/>
          <w:marBottom w:val="0"/>
          <w:divBdr>
            <w:top w:val="none" w:sz="0" w:space="0" w:color="auto"/>
            <w:left w:val="none" w:sz="0" w:space="0" w:color="auto"/>
            <w:bottom w:val="none" w:sz="0" w:space="0" w:color="auto"/>
            <w:right w:val="none" w:sz="0" w:space="0" w:color="auto"/>
          </w:divBdr>
          <w:divsChild>
            <w:div w:id="1342975606">
              <w:marLeft w:val="0"/>
              <w:marRight w:val="0"/>
              <w:marTop w:val="0"/>
              <w:marBottom w:val="0"/>
              <w:divBdr>
                <w:top w:val="none" w:sz="0" w:space="0" w:color="auto"/>
                <w:left w:val="none" w:sz="0" w:space="0" w:color="auto"/>
                <w:bottom w:val="none" w:sz="0" w:space="0" w:color="auto"/>
                <w:right w:val="none" w:sz="0" w:space="0" w:color="auto"/>
              </w:divBdr>
            </w:div>
          </w:divsChild>
        </w:div>
        <w:div w:id="1547832493">
          <w:marLeft w:val="0"/>
          <w:marRight w:val="0"/>
          <w:marTop w:val="0"/>
          <w:marBottom w:val="0"/>
          <w:divBdr>
            <w:top w:val="none" w:sz="0" w:space="0" w:color="auto"/>
            <w:left w:val="none" w:sz="0" w:space="0" w:color="auto"/>
            <w:bottom w:val="none" w:sz="0" w:space="0" w:color="auto"/>
            <w:right w:val="none" w:sz="0" w:space="0" w:color="auto"/>
          </w:divBdr>
          <w:divsChild>
            <w:div w:id="1043671272">
              <w:marLeft w:val="0"/>
              <w:marRight w:val="0"/>
              <w:marTop w:val="0"/>
              <w:marBottom w:val="0"/>
              <w:divBdr>
                <w:top w:val="none" w:sz="0" w:space="0" w:color="auto"/>
                <w:left w:val="none" w:sz="0" w:space="0" w:color="auto"/>
                <w:bottom w:val="none" w:sz="0" w:space="0" w:color="auto"/>
                <w:right w:val="none" w:sz="0" w:space="0" w:color="auto"/>
              </w:divBdr>
            </w:div>
          </w:divsChild>
        </w:div>
        <w:div w:id="765467542">
          <w:marLeft w:val="0"/>
          <w:marRight w:val="0"/>
          <w:marTop w:val="0"/>
          <w:marBottom w:val="0"/>
          <w:divBdr>
            <w:top w:val="none" w:sz="0" w:space="0" w:color="auto"/>
            <w:left w:val="none" w:sz="0" w:space="0" w:color="auto"/>
            <w:bottom w:val="none" w:sz="0" w:space="0" w:color="auto"/>
            <w:right w:val="none" w:sz="0" w:space="0" w:color="auto"/>
          </w:divBdr>
          <w:divsChild>
            <w:div w:id="1544518382">
              <w:marLeft w:val="0"/>
              <w:marRight w:val="0"/>
              <w:marTop w:val="0"/>
              <w:marBottom w:val="0"/>
              <w:divBdr>
                <w:top w:val="none" w:sz="0" w:space="0" w:color="auto"/>
                <w:left w:val="none" w:sz="0" w:space="0" w:color="auto"/>
                <w:bottom w:val="none" w:sz="0" w:space="0" w:color="auto"/>
                <w:right w:val="none" w:sz="0" w:space="0" w:color="auto"/>
              </w:divBdr>
            </w:div>
          </w:divsChild>
        </w:div>
        <w:div w:id="376126694">
          <w:marLeft w:val="0"/>
          <w:marRight w:val="0"/>
          <w:marTop w:val="0"/>
          <w:marBottom w:val="0"/>
          <w:divBdr>
            <w:top w:val="none" w:sz="0" w:space="0" w:color="auto"/>
            <w:left w:val="none" w:sz="0" w:space="0" w:color="auto"/>
            <w:bottom w:val="none" w:sz="0" w:space="0" w:color="auto"/>
            <w:right w:val="none" w:sz="0" w:space="0" w:color="auto"/>
          </w:divBdr>
          <w:divsChild>
            <w:div w:id="1500578373">
              <w:marLeft w:val="0"/>
              <w:marRight w:val="0"/>
              <w:marTop w:val="0"/>
              <w:marBottom w:val="0"/>
              <w:divBdr>
                <w:top w:val="none" w:sz="0" w:space="0" w:color="auto"/>
                <w:left w:val="none" w:sz="0" w:space="0" w:color="auto"/>
                <w:bottom w:val="none" w:sz="0" w:space="0" w:color="auto"/>
                <w:right w:val="none" w:sz="0" w:space="0" w:color="auto"/>
              </w:divBdr>
            </w:div>
          </w:divsChild>
        </w:div>
        <w:div w:id="596062406">
          <w:marLeft w:val="0"/>
          <w:marRight w:val="0"/>
          <w:marTop w:val="0"/>
          <w:marBottom w:val="0"/>
          <w:divBdr>
            <w:top w:val="none" w:sz="0" w:space="0" w:color="auto"/>
            <w:left w:val="none" w:sz="0" w:space="0" w:color="auto"/>
            <w:bottom w:val="none" w:sz="0" w:space="0" w:color="auto"/>
            <w:right w:val="none" w:sz="0" w:space="0" w:color="auto"/>
          </w:divBdr>
          <w:divsChild>
            <w:div w:id="170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39</Pages>
  <Words>3010</Words>
  <Characters>17163</Characters>
  <Application>Microsoft Office Word</Application>
  <DocSecurity>0</DocSecurity>
  <Lines>143</Lines>
  <Paragraphs>40</Paragraphs>
  <ScaleCrop>false</ScaleCrop>
  <Company>Microsoft</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吴旋涛</dc:creator>
  <cp:lastModifiedBy>吴旋涛</cp:lastModifiedBy>
  <cp:revision>1</cp:revision>
  <dcterms:created xsi:type="dcterms:W3CDTF">2017-11-03T00:49:00Z</dcterms:created>
  <dcterms:modified xsi:type="dcterms:W3CDTF">2017-11-03T01:01:00Z</dcterms:modified>
</cp:coreProperties>
</file>